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8" w:rsidRDefault="005F65D8" w:rsidP="005F65D8">
      <w:pPr>
        <w:pStyle w:val="Default"/>
        <w:ind w:lef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Инструкция по работе с персональными данными пользователей</w:t>
      </w:r>
      <w:r w:rsidRPr="005F65D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МКУ «МЦБС»</w:t>
      </w:r>
    </w:p>
    <w:p w:rsidR="005F65D8" w:rsidRPr="005F65D8" w:rsidRDefault="005F65D8" w:rsidP="005F65D8">
      <w:pPr>
        <w:pStyle w:val="Default"/>
        <w:ind w:left="-851"/>
        <w:jc w:val="center"/>
        <w:rPr>
          <w:sz w:val="26"/>
          <w:szCs w:val="26"/>
        </w:rPr>
      </w:pP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1.Общие положения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Настоящая инструкция составлена в соответствии с требованиями Федерального закона №152-ФЗ «О персональных данных», Постановления Правительства РФ от 15 сентября 2008 г. N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РФ от 17 ноября 2007 г. N 781 «Об утверждении положения об обеспечении безопасности персональных данных при их обработке в информационных системах</w:t>
      </w:r>
      <w:proofErr w:type="gramEnd"/>
      <w:r>
        <w:rPr>
          <w:sz w:val="26"/>
          <w:szCs w:val="26"/>
        </w:rPr>
        <w:t xml:space="preserve"> персональных данных</w:t>
      </w:r>
      <w:r>
        <w:rPr>
          <w:b/>
          <w:bCs/>
          <w:sz w:val="26"/>
          <w:szCs w:val="26"/>
        </w:rPr>
        <w:t xml:space="preserve">».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Инструкцией </w:t>
      </w:r>
      <w:proofErr w:type="gramStart"/>
      <w:r>
        <w:rPr>
          <w:sz w:val="26"/>
          <w:szCs w:val="26"/>
        </w:rPr>
        <w:t>определены</w:t>
      </w:r>
      <w:proofErr w:type="gramEnd"/>
      <w:r>
        <w:rPr>
          <w:sz w:val="26"/>
          <w:szCs w:val="26"/>
        </w:rPr>
        <w:t xml:space="preserve">: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>- порядок обработки персональных данных пользователей МКУ «МЦБС»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>- правила работы с источниками персональных данных пользователей библиотеки: электронной базой читателей, договором пользования услугами,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читательским формуляром;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порядок действий сотрудников в случае утраты персональных данных;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порядок действий сотрудников по соблюдению прав пользователей библиотеки;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действия по предотвращению несанкционированного физического доступа к оборудованию, на котором ведется обработка персональных данных и местам хранения источников персональных данных на бумажных носителях.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Порядок обработки персональных данных пользователей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Запись каждого пользователя в библиотеку осуществляется в следующем порядке.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Сотрудник структурного подразделения, осуществляющий запись читателя в библиотеку на Абонементе ЦБ и ф.№1(Н. Пристань) устно информирует нового пользователя о факте и целях обработки его персональных данных, знакомит с Положением «Об обработке персональных данных пользователей»;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На основании предъявленного пользователем паспорта, сотрудник структурного подразделения, осуществляющий запись читателя в библиотеку, вносит персональные данные в читательский формуляр в следующем объеме: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читателя в возрасте до 14 лет: </w:t>
      </w:r>
    </w:p>
    <w:p w:rsidR="005F65D8" w:rsidRDefault="005F65D8" w:rsidP="005F65D8">
      <w:pPr>
        <w:pStyle w:val="Default"/>
        <w:spacing w:after="34"/>
        <w:ind w:left="-851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 </w:t>
      </w:r>
      <w:r>
        <w:rPr>
          <w:sz w:val="26"/>
          <w:szCs w:val="26"/>
        </w:rPr>
        <w:t xml:space="preserve">фамилия, имя и отчество; </w:t>
      </w:r>
    </w:p>
    <w:p w:rsidR="005F65D8" w:rsidRDefault="005F65D8" w:rsidP="005F65D8">
      <w:pPr>
        <w:pStyle w:val="Default"/>
        <w:spacing w:after="34"/>
        <w:ind w:left="-851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 </w:t>
      </w:r>
      <w:r>
        <w:rPr>
          <w:sz w:val="26"/>
          <w:szCs w:val="26"/>
        </w:rPr>
        <w:t xml:space="preserve">дата рождения; </w:t>
      </w:r>
    </w:p>
    <w:p w:rsidR="005F65D8" w:rsidRDefault="005F65D8" w:rsidP="005F65D8">
      <w:pPr>
        <w:pStyle w:val="Default"/>
        <w:spacing w:after="34"/>
        <w:ind w:left="-851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 </w:t>
      </w:r>
      <w:r>
        <w:rPr>
          <w:sz w:val="26"/>
          <w:szCs w:val="26"/>
        </w:rPr>
        <w:t xml:space="preserve">регистрационный номер читательского формуляра;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 </w:t>
      </w:r>
      <w:r>
        <w:rPr>
          <w:sz w:val="26"/>
          <w:szCs w:val="26"/>
        </w:rPr>
        <w:t xml:space="preserve">категория пользователя;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 </w:t>
      </w:r>
      <w:r>
        <w:rPr>
          <w:sz w:val="26"/>
          <w:szCs w:val="26"/>
        </w:rPr>
        <w:t xml:space="preserve">фамилии, имена, отчества законных представителей;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 </w:t>
      </w:r>
      <w:r>
        <w:rPr>
          <w:sz w:val="26"/>
          <w:szCs w:val="26"/>
        </w:rPr>
        <w:t xml:space="preserve">контактный телефон (домашний или мобильный телефон).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читателя старше 14 лет: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Ф.И.О. пользователя; </w:t>
      </w:r>
    </w:p>
    <w:p w:rsidR="005F65D8" w:rsidRPr="00B46E35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дата рождения; </w:t>
      </w:r>
    </w:p>
    <w:p w:rsidR="00B46E35" w:rsidRPr="000D7B6C" w:rsidRDefault="00B46E35" w:rsidP="005F65D8">
      <w:pPr>
        <w:pStyle w:val="Default"/>
        <w:ind w:left="-851"/>
        <w:jc w:val="both"/>
        <w:rPr>
          <w:color w:val="auto"/>
          <w:sz w:val="26"/>
          <w:szCs w:val="26"/>
        </w:rPr>
      </w:pPr>
      <w:r w:rsidRPr="000D7B6C">
        <w:rPr>
          <w:color w:val="auto"/>
          <w:sz w:val="26"/>
          <w:szCs w:val="26"/>
        </w:rPr>
        <w:t>-паспортные данные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контактный телефон, электронная почта;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-информацию о законных представителях (для несовершеннолетних пользователей в возрасте до 14 лет) – Ф.И.О.,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присваивает читателю единый регистрационный номер;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определяет категорию пользователя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2.1.3.Читательский формуляр остаётся в закрытой кафедре на абонементе, либо в читальной зале.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Уточнение персональных данных происходит во время прохождения процедуры ежегодной перерегистрации. При этом: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изменения, касающиеся места работы, учебы, места жительства, контактных телефонов пользователя вносятся путем вымарывания устаревших сведений в формуляре читателя;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изменения фамилии, имени, паспортных данных оформляются путем заполнения нового формуляра читателя.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 случае требования пользователя внести уточнения в персональные данные, или желания лично ознакомиться с перечнем и содержанием своих персональных данных, обрабатываемых библиотекой, после предъявления им документа, удостоверяющего личность, пользователю предъявляется регистрационная карточка с его персональными данными. Внесение изменений в карточку осуществляется в соответствии с п. 2.2. настоящей инструкции. Факт обращения пользователя к собственным персональным данным фиксируется в «Журнале учета обращений субъектов персональных данных о выполнении их законных прав в области защиты персональных данных», хранящемся в структурных подразделениях, осуществляющих запись читателя в библиотеку.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Данная информация используется с целью идентификации пользователя при выдаче литературы на дом, а также для информирования пользователя о наличии у него задолженности перед библиотекой, о проводимых библиотекой мероприятиях, акциях, конкурсах и пр.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В случае прямого отказа пользователя от услуг библиотеки и отзыва согласия на обработку его персональных данных, персональные данные пользователя уничтожаются: </w:t>
      </w:r>
    </w:p>
    <w:p w:rsidR="005F65D8" w:rsidRDefault="005F65D8" w:rsidP="005F65D8">
      <w:pPr>
        <w:pStyle w:val="Default"/>
        <w:spacing w:after="22"/>
        <w:ind w:left="-851"/>
        <w:jc w:val="both"/>
        <w:rPr>
          <w:sz w:val="26"/>
          <w:szCs w:val="26"/>
        </w:rPr>
      </w:pPr>
      <w:r>
        <w:rPr>
          <w:rFonts w:ascii="Sylfaen" w:hAnsi="Sylfaen" w:cs="Sylfaen"/>
          <w:sz w:val="23"/>
          <w:szCs w:val="23"/>
        </w:rPr>
        <w:t xml:space="preserve">- </w:t>
      </w:r>
      <w:r>
        <w:rPr>
          <w:sz w:val="26"/>
          <w:szCs w:val="26"/>
        </w:rPr>
        <w:t xml:space="preserve">в читательском формуляре.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При посещении библиотеки посторонними лицами, факт их входа в зону обслуживания фиксируется в «Журнале учета посещений библиотеки лицами, не имеющими читательского билета». В журнал вносится фамилия и инициалы посетителя, фамилия и инициалы сотрудника, к которому пришел посетитель, отмечается время входа и время выхода из зоны обслуживания. Журнал хранится в недоступном пользователям библиотеки и посторонним лицам месте.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Порядок получения доступа к персональным данным, содержащимся в </w:t>
      </w:r>
      <w:r w:rsidR="00EF5E9C">
        <w:rPr>
          <w:b/>
          <w:bCs/>
          <w:sz w:val="26"/>
          <w:szCs w:val="26"/>
        </w:rPr>
        <w:t>читательском формуляре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>3.1. Персональные данные, содержащиеся в</w:t>
      </w:r>
      <w:r w:rsidR="00EF5E9C">
        <w:rPr>
          <w:sz w:val="26"/>
          <w:szCs w:val="26"/>
        </w:rPr>
        <w:t xml:space="preserve"> формуляре читателя</w:t>
      </w:r>
      <w:r>
        <w:rPr>
          <w:sz w:val="26"/>
          <w:szCs w:val="26"/>
        </w:rPr>
        <w:t xml:space="preserve">, предоставляются сотрудникам отделов обслуживания только на основании служебной записки, подписанной директором библиотеки или его заместителями. </w:t>
      </w:r>
    </w:p>
    <w:p w:rsidR="005F65D8" w:rsidRDefault="005F65D8" w:rsidP="005F65D8">
      <w:pPr>
        <w:pStyle w:val="Default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Сведения предоставляются в случае наличия задолженности пользователем перед библиотекой (не возврата документов в установленный срок) и отсутствия отклика на звонки-напоминания библиотекаря на протяжении 2 месяцев с момента окончания срока возврата документов. </w:t>
      </w:r>
    </w:p>
    <w:p w:rsidR="00542DE7" w:rsidRDefault="005F65D8" w:rsidP="005F65D8">
      <w:pPr>
        <w:ind w:left="-851" w:firstLine="0"/>
        <w:jc w:val="both"/>
      </w:pPr>
      <w:r>
        <w:rPr>
          <w:sz w:val="26"/>
          <w:szCs w:val="26"/>
        </w:rPr>
        <w:t>3.3. ФАКТ ПЕРЕДАЧИ ДАННЫХ ФИКСИРУЕТСЯ В «ЖУРНАЛЕ УЧЕТА ПЕРЕДАЧИ ПЕРСОНАЛЬНЫХ ДАННЫХ».</w:t>
      </w:r>
    </w:p>
    <w:sectPr w:rsidR="00542DE7" w:rsidSect="0054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D8"/>
    <w:rsid w:val="000D7B6C"/>
    <w:rsid w:val="00217B9F"/>
    <w:rsid w:val="00542DE7"/>
    <w:rsid w:val="005F65D8"/>
    <w:rsid w:val="00740875"/>
    <w:rsid w:val="00992DB1"/>
    <w:rsid w:val="00B46E35"/>
    <w:rsid w:val="00C17AB7"/>
    <w:rsid w:val="00EF5E9C"/>
    <w:rsid w:val="00F9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5D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.7</dc:creator>
  <cp:lastModifiedBy>.7</cp:lastModifiedBy>
  <cp:revision>6</cp:revision>
  <dcterms:created xsi:type="dcterms:W3CDTF">2020-01-17T07:39:00Z</dcterms:created>
  <dcterms:modified xsi:type="dcterms:W3CDTF">2020-01-28T04:50:00Z</dcterms:modified>
</cp:coreProperties>
</file>